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79F5" w:rsidRDefault="000079F5" w:rsidP="009C0FD2">
      <w:pPr>
        <w:pStyle w:val="ConsPlusNormal"/>
        <w:jc w:val="both"/>
        <w:outlineLvl w:val="1"/>
      </w:pPr>
      <w:r>
        <w:t>Форма 15. Информация о предложении регулируемой организации</w:t>
      </w:r>
      <w:r w:rsidR="006514B9">
        <w:t xml:space="preserve"> АО «Теплокоммунэнерго»</w:t>
      </w:r>
    </w:p>
    <w:p w:rsidR="000079F5" w:rsidRDefault="000079F5">
      <w:pPr>
        <w:pStyle w:val="ConsPlusNormal"/>
        <w:jc w:val="both"/>
      </w:pPr>
      <w:r>
        <w:t xml:space="preserve">об установлении цен (тарифов) </w:t>
      </w:r>
      <w:r w:rsidR="00475D4D">
        <w:t>н</w:t>
      </w:r>
      <w:r w:rsidR="005665EF">
        <w:t xml:space="preserve">а подключение к системе теплоснабжения </w:t>
      </w:r>
      <w:r w:rsidR="00137BBE" w:rsidRPr="00137BBE">
        <w:t>объекта капитального строительства ООО «</w:t>
      </w:r>
      <w:proofErr w:type="spellStart"/>
      <w:r w:rsidR="00137BBE" w:rsidRPr="00137BBE">
        <w:t>СтройЮг</w:t>
      </w:r>
      <w:proofErr w:type="spellEnd"/>
      <w:r w:rsidR="00137BBE" w:rsidRPr="00137BBE">
        <w:t>», расположенного по адресу: Ростовская область, г. Ростов-на-Дону, Первомайский район, ул. Штахановского, 18/1 с подключаемой тепловой нагрузкой 1,52 Гкал/час, в индивидуальном порядке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96"/>
        <w:gridCol w:w="2968"/>
      </w:tblGrid>
      <w:tr w:rsidR="000079F5" w:rsidTr="005665EF">
        <w:tc>
          <w:tcPr>
            <w:tcW w:w="6096" w:type="dxa"/>
          </w:tcPr>
          <w:p w:rsidR="000079F5" w:rsidRDefault="000079F5">
            <w:pPr>
              <w:pStyle w:val="ConsPlusNormal"/>
            </w:pPr>
            <w:r>
              <w:t>Предлагаемый метод регулирования</w:t>
            </w:r>
          </w:p>
        </w:tc>
        <w:tc>
          <w:tcPr>
            <w:tcW w:w="2968" w:type="dxa"/>
          </w:tcPr>
          <w:p w:rsidR="000079F5" w:rsidRDefault="006514B9">
            <w:pPr>
              <w:pStyle w:val="ConsPlusNormal"/>
            </w:pPr>
            <w:r w:rsidRPr="006514B9">
              <w:t>метод экономически обоснованных расходов (затрат)</w:t>
            </w:r>
          </w:p>
        </w:tc>
      </w:tr>
      <w:tr w:rsidR="000079F5" w:rsidTr="005665EF">
        <w:tc>
          <w:tcPr>
            <w:tcW w:w="6096" w:type="dxa"/>
          </w:tcPr>
          <w:p w:rsidR="000079F5" w:rsidRDefault="000079F5">
            <w:pPr>
              <w:pStyle w:val="ConsPlusNormal"/>
            </w:pPr>
            <w:r>
              <w:t>Расчетная величина тарифов</w:t>
            </w:r>
          </w:p>
        </w:tc>
        <w:tc>
          <w:tcPr>
            <w:tcW w:w="2968" w:type="dxa"/>
          </w:tcPr>
          <w:p w:rsidR="000079F5" w:rsidRDefault="00137BBE" w:rsidP="00137BBE">
            <w:pPr>
              <w:pStyle w:val="ConsPlusNormal"/>
            </w:pPr>
            <w:r>
              <w:t>3 426,</w:t>
            </w:r>
            <w:proofErr w:type="gramStart"/>
            <w:r>
              <w:t>72</w:t>
            </w:r>
            <w:r w:rsidR="005665EF">
              <w:t xml:space="preserve"> </w:t>
            </w:r>
            <w:r w:rsidR="006514B9">
              <w:t xml:space="preserve"> тыс.</w:t>
            </w:r>
            <w:proofErr w:type="gramEnd"/>
            <w:r w:rsidR="006514B9">
              <w:t xml:space="preserve"> руб</w:t>
            </w:r>
            <w:r>
              <w:t>. без НДС</w:t>
            </w:r>
          </w:p>
        </w:tc>
      </w:tr>
      <w:tr w:rsidR="000079F5" w:rsidTr="005665EF">
        <w:tc>
          <w:tcPr>
            <w:tcW w:w="6096" w:type="dxa"/>
          </w:tcPr>
          <w:p w:rsidR="000079F5" w:rsidRDefault="000079F5">
            <w:pPr>
              <w:pStyle w:val="ConsPlusNormal"/>
            </w:pPr>
            <w:r>
              <w:t>Срок действия тарифов</w:t>
            </w:r>
          </w:p>
        </w:tc>
        <w:tc>
          <w:tcPr>
            <w:tcW w:w="2968" w:type="dxa"/>
          </w:tcPr>
          <w:p w:rsidR="000079F5" w:rsidRDefault="00137BBE">
            <w:pPr>
              <w:pStyle w:val="ConsPlusNormal"/>
            </w:pPr>
            <w:r>
              <w:t>до 31.12.2019</w:t>
            </w:r>
          </w:p>
        </w:tc>
      </w:tr>
      <w:tr w:rsidR="000079F5" w:rsidTr="005665EF">
        <w:tc>
          <w:tcPr>
            <w:tcW w:w="6096" w:type="dxa"/>
          </w:tcPr>
          <w:p w:rsidR="000079F5" w:rsidRDefault="000079F5">
            <w:pPr>
              <w:pStyle w:val="ConsPlusNormal"/>
            </w:pPr>
            <w:r>
              <w:t>Сведения о долгосрочных параметрах регулирования (в случае если их установление предусмотрено выбранным методом регулирования)</w:t>
            </w:r>
          </w:p>
        </w:tc>
        <w:tc>
          <w:tcPr>
            <w:tcW w:w="2968" w:type="dxa"/>
          </w:tcPr>
          <w:p w:rsidR="000079F5" w:rsidRDefault="000079F5">
            <w:pPr>
              <w:pStyle w:val="ConsPlusNormal"/>
            </w:pPr>
            <w:bookmarkStart w:id="0" w:name="_GoBack"/>
            <w:bookmarkEnd w:id="0"/>
          </w:p>
        </w:tc>
      </w:tr>
      <w:tr w:rsidR="000079F5" w:rsidTr="005665EF">
        <w:tc>
          <w:tcPr>
            <w:tcW w:w="6096" w:type="dxa"/>
          </w:tcPr>
          <w:p w:rsidR="000079F5" w:rsidRDefault="000079F5">
            <w:pPr>
              <w:pStyle w:val="ConsPlusNormal"/>
            </w:pPr>
            <w:r>
              <w:t>Сведения о необходимой валовой выручке на соответствующий период, в том числе с разбивкой по годам</w:t>
            </w:r>
          </w:p>
        </w:tc>
        <w:tc>
          <w:tcPr>
            <w:tcW w:w="2968" w:type="dxa"/>
          </w:tcPr>
          <w:p w:rsidR="000079F5" w:rsidRDefault="00137BBE">
            <w:pPr>
              <w:pStyle w:val="ConsPlusNormal"/>
            </w:pPr>
            <w:r w:rsidRPr="00137BBE">
              <w:t>3 426,</w:t>
            </w:r>
            <w:proofErr w:type="gramStart"/>
            <w:r w:rsidRPr="00137BBE">
              <w:t xml:space="preserve">72  </w:t>
            </w:r>
            <w:r w:rsidR="006514B9" w:rsidRPr="006514B9">
              <w:t>тыс.</w:t>
            </w:r>
            <w:proofErr w:type="gramEnd"/>
            <w:r w:rsidR="006514B9" w:rsidRPr="006514B9">
              <w:t xml:space="preserve"> руб.</w:t>
            </w:r>
            <w:r>
              <w:t xml:space="preserve"> без НДС</w:t>
            </w:r>
          </w:p>
        </w:tc>
      </w:tr>
      <w:tr w:rsidR="000079F5" w:rsidTr="005665EF">
        <w:tc>
          <w:tcPr>
            <w:tcW w:w="6096" w:type="dxa"/>
          </w:tcPr>
          <w:p w:rsidR="000079F5" w:rsidRDefault="000079F5">
            <w:pPr>
              <w:pStyle w:val="ConsPlusNormal"/>
              <w:jc w:val="both"/>
            </w:pPr>
            <w:r>
              <w:t>Годовой объем полезного отпуска тепловой энергии (теплоносителя)</w:t>
            </w:r>
          </w:p>
        </w:tc>
        <w:tc>
          <w:tcPr>
            <w:tcW w:w="2968" w:type="dxa"/>
          </w:tcPr>
          <w:p w:rsidR="000079F5" w:rsidRDefault="009C0FD2" w:rsidP="00137BBE">
            <w:pPr>
              <w:pStyle w:val="ConsPlusNormal"/>
            </w:pPr>
            <w:r>
              <w:t>1,5</w:t>
            </w:r>
            <w:r w:rsidR="00137BBE">
              <w:t>2</w:t>
            </w:r>
            <w:r>
              <w:t xml:space="preserve"> </w:t>
            </w:r>
            <w:r w:rsidR="006514B9">
              <w:t>Гкал/час</w:t>
            </w:r>
          </w:p>
        </w:tc>
      </w:tr>
      <w:tr w:rsidR="000079F5" w:rsidTr="005665EF">
        <w:tc>
          <w:tcPr>
            <w:tcW w:w="6096" w:type="dxa"/>
          </w:tcPr>
          <w:p w:rsidR="000079F5" w:rsidRDefault="000079F5">
            <w:pPr>
              <w:pStyle w:val="ConsPlusNormal"/>
              <w:jc w:val="both"/>
            </w:pPr>
            <w:r>
              <w:t>Размер экономически обоснованных расходов, не учтенных при регулировании тарифов в предыдущий период регулирования (при их наличии), определенном в соответствии с законодательством Российской Федерации</w:t>
            </w:r>
          </w:p>
        </w:tc>
        <w:tc>
          <w:tcPr>
            <w:tcW w:w="2968" w:type="dxa"/>
          </w:tcPr>
          <w:p w:rsidR="000079F5" w:rsidRDefault="000079F5">
            <w:pPr>
              <w:pStyle w:val="ConsPlusNormal"/>
            </w:pPr>
          </w:p>
        </w:tc>
      </w:tr>
    </w:tbl>
    <w:p w:rsidR="000079F5" w:rsidRDefault="000079F5">
      <w:pPr>
        <w:pStyle w:val="ConsPlusNormal"/>
        <w:jc w:val="both"/>
      </w:pPr>
    </w:p>
    <w:p w:rsidR="000079F5" w:rsidRDefault="000079F5">
      <w:pPr>
        <w:pStyle w:val="ConsPlusNormal"/>
        <w:jc w:val="both"/>
      </w:pPr>
    </w:p>
    <w:p w:rsidR="001E3764" w:rsidRDefault="001E3764"/>
    <w:sectPr w:rsidR="001E3764" w:rsidSect="00B012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9F5"/>
    <w:rsid w:val="000079F5"/>
    <w:rsid w:val="00137BBE"/>
    <w:rsid w:val="001E3764"/>
    <w:rsid w:val="0031567C"/>
    <w:rsid w:val="00471112"/>
    <w:rsid w:val="00475D4D"/>
    <w:rsid w:val="00503502"/>
    <w:rsid w:val="005665EF"/>
    <w:rsid w:val="006514B9"/>
    <w:rsid w:val="009C0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B1DFE8-D0D8-4604-85DD-0ED4A8A21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79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079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079F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156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156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Винаева</dc:creator>
  <cp:keywords/>
  <dc:description/>
  <cp:lastModifiedBy>Ольга Винаева</cp:lastModifiedBy>
  <cp:revision>6</cp:revision>
  <cp:lastPrinted>2018-04-11T10:01:00Z</cp:lastPrinted>
  <dcterms:created xsi:type="dcterms:W3CDTF">2017-09-06T06:21:00Z</dcterms:created>
  <dcterms:modified xsi:type="dcterms:W3CDTF">2018-10-05T06:55:00Z</dcterms:modified>
</cp:coreProperties>
</file>